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B8DE1" w14:textId="77777777" w:rsidR="00041EB4" w:rsidRPr="0005324B" w:rsidRDefault="00BA39FD" w:rsidP="0005324B">
      <w:pPr>
        <w:rPr>
          <w:rFonts w:ascii="Times New Roman" w:hAnsi="Times New Roman"/>
          <w:sz w:val="24"/>
          <w:szCs w:val="24"/>
        </w:rPr>
      </w:pPr>
      <w:r>
        <w:t xml:space="preserve"> </w:t>
      </w:r>
      <w:r w:rsidR="00041EB4" w:rsidRPr="00041EB4">
        <w:rPr>
          <w:b/>
          <w:bCs/>
          <w:color w:val="000000"/>
          <w:sz w:val="28"/>
          <w:szCs w:val="28"/>
        </w:rPr>
        <w:t>Использование результатов всероссийских проверочных работ в повышении качества образования в образовательной организации</w:t>
      </w:r>
    </w:p>
    <w:p w14:paraId="3B6EEF5E" w14:textId="77777777" w:rsidR="00041EB4" w:rsidRPr="00041EB4" w:rsidRDefault="00041EB4" w:rsidP="00041EB4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cs="Calibri"/>
          <w:color w:val="000000"/>
          <w:lang w:eastAsia="ru-RU"/>
        </w:rPr>
      </w:pPr>
      <w:r w:rsidRPr="00041E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Каждое образовательное учреждение несёт </w:t>
      </w:r>
      <w:proofErr w:type="gramStart"/>
      <w:r w:rsidRPr="00041EB4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ответственность  за</w:t>
      </w:r>
      <w:proofErr w:type="gramEnd"/>
      <w:r w:rsidRPr="00041E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качество предоставляемых услуг. </w:t>
      </w:r>
      <w:proofErr w:type="gramStart"/>
      <w:r w:rsidRPr="00041EB4">
        <w:rPr>
          <w:rFonts w:ascii="Times New Roman" w:hAnsi="Times New Roman"/>
          <w:color w:val="000000"/>
          <w:sz w:val="28"/>
          <w:szCs w:val="28"/>
          <w:lang w:eastAsia="ru-RU"/>
        </w:rPr>
        <w:t>Следовательно,  возникает</w:t>
      </w:r>
      <w:proofErr w:type="gramEnd"/>
      <w:r w:rsidRPr="00041E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необходимость в </w:t>
      </w:r>
      <w:proofErr w:type="gramStart"/>
      <w:r w:rsidRPr="00041EB4">
        <w:rPr>
          <w:rFonts w:ascii="Times New Roman" w:hAnsi="Times New Roman"/>
          <w:color w:val="000000"/>
          <w:sz w:val="28"/>
          <w:szCs w:val="28"/>
          <w:lang w:eastAsia="ru-RU"/>
        </w:rPr>
        <w:t>принятии  и</w:t>
      </w:r>
      <w:proofErr w:type="gramEnd"/>
      <w:r w:rsidRPr="00041E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решении управленческих задач. Возникает потребность в объективной, достоверной информации о действительных результатах деятельности, о росте или понижении динамики образовательного процесса и выявлении факторов, на них влияющих. Актуальным и необходимым стало построение целостной системы мониторинга качества образования на всех уровнях.</w:t>
      </w:r>
    </w:p>
    <w:p w14:paraId="29E1C1F1" w14:textId="77777777" w:rsidR="00041EB4" w:rsidRPr="00041EB4" w:rsidRDefault="00041EB4" w:rsidP="00041EB4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  <w:lang w:eastAsia="ru-RU"/>
        </w:rPr>
      </w:pPr>
      <w:r w:rsidRPr="00041EB4">
        <w:rPr>
          <w:rFonts w:ascii="Times New Roman" w:hAnsi="Times New Roman"/>
          <w:color w:val="000000"/>
          <w:sz w:val="28"/>
          <w:szCs w:val="28"/>
          <w:lang w:eastAsia="ru-RU"/>
        </w:rPr>
        <w:t>        </w:t>
      </w:r>
    </w:p>
    <w:p w14:paraId="54D9F764" w14:textId="77777777" w:rsidR="00041EB4" w:rsidRPr="00041EB4" w:rsidRDefault="00041EB4" w:rsidP="00041EB4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cs="Calibri"/>
          <w:color w:val="000000"/>
          <w:lang w:eastAsia="ru-RU"/>
        </w:rPr>
      </w:pPr>
      <w:r w:rsidRPr="00041EB4">
        <w:rPr>
          <w:rFonts w:ascii="Times New Roman" w:hAnsi="Times New Roman"/>
          <w:color w:val="000000"/>
          <w:sz w:val="28"/>
          <w:szCs w:val="28"/>
          <w:lang w:eastAsia="ru-RU"/>
        </w:rPr>
        <w:t>В 2015 году Федеральной службой по надзору в сфере образования и науки (Рособрнадзор) была введена новая национальная процедура оценки качества общего образования – Всероссийские проверочные работы (ВПР).</w:t>
      </w:r>
    </w:p>
    <w:p w14:paraId="48F4A40D" w14:textId="77777777" w:rsidR="00041EB4" w:rsidRPr="00041EB4" w:rsidRDefault="00041EB4" w:rsidP="00041EB4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  <w:lang w:eastAsia="ru-RU"/>
        </w:rPr>
      </w:pPr>
      <w:r w:rsidRPr="00041EB4">
        <w:rPr>
          <w:rFonts w:ascii="Times New Roman" w:hAnsi="Times New Roman"/>
          <w:color w:val="000000"/>
          <w:sz w:val="28"/>
          <w:szCs w:val="28"/>
          <w:lang w:eastAsia="ru-RU"/>
        </w:rPr>
        <w:t>        Цель данного проекта – обесп</w:t>
      </w:r>
      <w:r w:rsidRPr="00041EB4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е</w:t>
      </w:r>
      <w:r w:rsidRPr="00041EB4">
        <w:rPr>
          <w:rFonts w:ascii="Times New Roman" w:hAnsi="Times New Roman"/>
          <w:color w:val="000000"/>
          <w:sz w:val="28"/>
          <w:szCs w:val="28"/>
          <w:lang w:eastAsia="ru-RU"/>
        </w:rPr>
        <w:t>чение единства образовательного пространства РФ и поддержка введения ФГОС за счёт предоставления образовательным организациям единых проверочных материалов и единых критериев оценивания учебных достижений обучающихся.</w:t>
      </w:r>
    </w:p>
    <w:p w14:paraId="6C464FB3" w14:textId="77777777" w:rsidR="00041EB4" w:rsidRPr="00041EB4" w:rsidRDefault="00041EB4" w:rsidP="00041EB4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  <w:lang w:eastAsia="ru-RU"/>
        </w:rPr>
      </w:pPr>
      <w:r w:rsidRPr="00041E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   Отличительной </w:t>
      </w:r>
      <w:proofErr w:type="gramStart"/>
      <w:r w:rsidRPr="00041EB4">
        <w:rPr>
          <w:rFonts w:ascii="Times New Roman" w:hAnsi="Times New Roman"/>
          <w:color w:val="000000"/>
          <w:sz w:val="28"/>
          <w:szCs w:val="28"/>
          <w:lang w:eastAsia="ru-RU"/>
        </w:rPr>
        <w:t>чертой  ВПР</w:t>
      </w:r>
      <w:proofErr w:type="gramEnd"/>
      <w:r w:rsidRPr="00041E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является единство подходов к составлению вариантов заданий, проведению самих работ и их оцениванию, а также использование современных технологий, позволяющих обеспечить одновременное </w:t>
      </w:r>
      <w:proofErr w:type="gramStart"/>
      <w:r w:rsidRPr="00041EB4">
        <w:rPr>
          <w:rFonts w:ascii="Times New Roman" w:hAnsi="Times New Roman"/>
          <w:color w:val="000000"/>
          <w:sz w:val="28"/>
          <w:szCs w:val="28"/>
          <w:lang w:eastAsia="ru-RU"/>
        </w:rPr>
        <w:t>выполнение  проверочных</w:t>
      </w:r>
      <w:proofErr w:type="gramEnd"/>
      <w:r w:rsidRPr="00041E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 обучающимися всей страны.</w:t>
      </w:r>
    </w:p>
    <w:p w14:paraId="606C8315" w14:textId="77777777" w:rsidR="00041EB4" w:rsidRDefault="00041EB4" w:rsidP="00041EB4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  <w:lang w:eastAsia="ru-RU"/>
        </w:rPr>
      </w:pPr>
      <w:r w:rsidRPr="00041EB4">
        <w:rPr>
          <w:rFonts w:ascii="Times New Roman" w:hAnsi="Times New Roman"/>
          <w:color w:val="000000"/>
          <w:sz w:val="28"/>
          <w:szCs w:val="28"/>
          <w:lang w:eastAsia="ru-RU"/>
        </w:rPr>
        <w:t>        Основной целью ВПР является своевременная диагностика уровня достижения образовательных результатов; информирование участников образовательных отношений о состоянии освое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ния образовательных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 </w:t>
      </w:r>
      <w:r w:rsidRPr="00041E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041E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готовности младших школьников к продолжению образования на уровне основной школы.</w:t>
      </w:r>
    </w:p>
    <w:p w14:paraId="3DED9C9D" w14:textId="77777777" w:rsidR="00041EB4" w:rsidRDefault="00041EB4" w:rsidP="00041EB4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  <w:lang w:eastAsia="ru-RU"/>
        </w:rPr>
      </w:pPr>
    </w:p>
    <w:p w14:paraId="5F9E00A9" w14:textId="77777777" w:rsidR="00041EB4" w:rsidRPr="00041EB4" w:rsidRDefault="00041EB4" w:rsidP="00041EB4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Ну и как улучшить качество образования обучающихся по результатам ВПР</w:t>
      </w:r>
    </w:p>
    <w:p w14:paraId="4B8C3420" w14:textId="77777777" w:rsidR="00041EB4" w:rsidRPr="00041EB4" w:rsidRDefault="00041EB4" w:rsidP="00041EB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hAnsi="Calibri" w:cs="Calibri"/>
          <w:color w:val="000000"/>
          <w:lang w:eastAsia="ru-RU"/>
        </w:rPr>
      </w:pPr>
      <w:r w:rsidRPr="00041EB4">
        <w:rPr>
          <w:rFonts w:ascii="Times New Roman" w:hAnsi="Times New Roman"/>
          <w:color w:val="000000"/>
          <w:sz w:val="28"/>
          <w:szCs w:val="28"/>
          <w:lang w:eastAsia="ru-RU"/>
        </w:rPr>
        <w:t>вести планомерную работу по формированию у обучающихся регулятивных, познавательных умений, в том числе умений планировать выполнение задания, контролировать полноту выполнения задания, контролировать соответствие выполненного задания предложенным формулировкам, оформлять работу в соответствии с предложенными требованиями;</w:t>
      </w:r>
    </w:p>
    <w:p w14:paraId="5CB89C92" w14:textId="77777777" w:rsidR="00041EB4" w:rsidRPr="00041EB4" w:rsidRDefault="00041EB4" w:rsidP="00041EB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hAnsi="Calibri" w:cs="Calibri"/>
          <w:color w:val="000000"/>
          <w:lang w:eastAsia="ru-RU"/>
        </w:rPr>
      </w:pPr>
      <w:r w:rsidRPr="00041E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включение во все уроки учебных предметов, согласно учебному плану, заданий по работе с текстами разных стилей, типов, жанров; </w:t>
      </w:r>
      <w:proofErr w:type="gramStart"/>
      <w:r w:rsidRPr="00041EB4">
        <w:rPr>
          <w:rFonts w:ascii="Times New Roman" w:hAnsi="Times New Roman"/>
          <w:color w:val="000000"/>
          <w:sz w:val="28"/>
          <w:szCs w:val="28"/>
          <w:lang w:eastAsia="ru-RU"/>
        </w:rPr>
        <w:t>заданий</w:t>
      </w:r>
      <w:proofErr w:type="gramEnd"/>
      <w:r w:rsidRPr="00041E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развивающих навыки самоконтроля, повышения внимательности обучающихся посредством организации взаимопроверки, самопроверки, работы по алгоритму, плану;</w:t>
      </w:r>
    </w:p>
    <w:p w14:paraId="315B6AED" w14:textId="77777777" w:rsidR="00041EB4" w:rsidRPr="00041EB4" w:rsidRDefault="00041EB4" w:rsidP="00041EB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hAnsi="Calibri" w:cs="Calibri"/>
          <w:color w:val="000000"/>
          <w:lang w:eastAsia="ru-RU"/>
        </w:rPr>
      </w:pPr>
      <w:r w:rsidRPr="00041EB4">
        <w:rPr>
          <w:rFonts w:ascii="Times New Roman" w:hAnsi="Times New Roman"/>
          <w:color w:val="000000"/>
          <w:sz w:val="28"/>
          <w:szCs w:val="28"/>
          <w:lang w:eastAsia="ru-RU"/>
        </w:rPr>
        <w:t>разработка индивидуальных маршрутов коррекционной работы для обучающихся с низкими результатами ВПР.</w:t>
      </w:r>
    </w:p>
    <w:p w14:paraId="1B21D06E" w14:textId="77777777" w:rsidR="00041EB4" w:rsidRPr="00041EB4" w:rsidRDefault="0063531E" w:rsidP="00041E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П</w:t>
      </w:r>
      <w:r w:rsidR="00041EB4" w:rsidRPr="00041E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 проведении уроков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можно использовать </w:t>
      </w:r>
      <w:r w:rsidR="00041EB4" w:rsidRPr="00041E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элементы заданий ВПР и выстраивать траекторию индивидуальных и групповых </w:t>
      </w:r>
      <w:proofErr w:type="gramStart"/>
      <w:r w:rsidR="00041EB4" w:rsidRPr="00041EB4">
        <w:rPr>
          <w:rFonts w:ascii="Times New Roman" w:hAnsi="Times New Roman"/>
          <w:color w:val="000000"/>
          <w:sz w:val="28"/>
          <w:szCs w:val="28"/>
          <w:lang w:eastAsia="ru-RU"/>
        </w:rPr>
        <w:t>занятий  с</w:t>
      </w:r>
      <w:proofErr w:type="gramEnd"/>
      <w:r w:rsidR="00041EB4" w:rsidRPr="00041E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учётом резуль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татов ВПР. </w:t>
      </w:r>
    </w:p>
    <w:p w14:paraId="7B45C6A0" w14:textId="77777777" w:rsidR="00041EB4" w:rsidRPr="00041EB4" w:rsidRDefault="0063531E" w:rsidP="00041E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школе можно создать информационную доску</w:t>
      </w:r>
      <w:r w:rsidR="00041EB4" w:rsidRPr="00041E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родителей и обучающихся, где размещены демоверсии работ, рекомендации по их выполнению и результаты выполненных работ.</w:t>
      </w:r>
    </w:p>
    <w:p w14:paraId="3EE1F0F2" w14:textId="77777777" w:rsidR="00041EB4" w:rsidRPr="00041EB4" w:rsidRDefault="00041EB4" w:rsidP="00041E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Calibri"/>
          <w:color w:val="000000"/>
          <w:lang w:eastAsia="ru-RU"/>
        </w:rPr>
      </w:pPr>
      <w:r w:rsidRPr="00041E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составлении административных контрольных работ и работ для проведения </w:t>
      </w:r>
      <w:proofErr w:type="gramStart"/>
      <w:r w:rsidR="0063531E">
        <w:rPr>
          <w:rFonts w:ascii="Times New Roman" w:hAnsi="Times New Roman"/>
          <w:color w:val="000000"/>
          <w:sz w:val="28"/>
          <w:szCs w:val="28"/>
          <w:lang w:eastAsia="ru-RU"/>
        </w:rPr>
        <w:t>промежуточной  аттестации</w:t>
      </w:r>
      <w:proofErr w:type="gramEnd"/>
      <w:r w:rsidR="006353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использовать</w:t>
      </w:r>
      <w:r w:rsidRPr="00041E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шаблон заданий ВПР.</w:t>
      </w:r>
    </w:p>
    <w:p w14:paraId="7CE54176" w14:textId="77777777" w:rsidR="00041EB4" w:rsidRPr="00041EB4" w:rsidRDefault="00041EB4" w:rsidP="00041EB4">
      <w:pPr>
        <w:shd w:val="clear" w:color="auto" w:fill="FFFFFF"/>
        <w:spacing w:after="0" w:line="240" w:lineRule="auto"/>
        <w:jc w:val="center"/>
        <w:rPr>
          <w:rFonts w:ascii="Calibri" w:hAnsi="Calibri" w:cs="Calibri"/>
          <w:color w:val="000000"/>
          <w:lang w:eastAsia="ru-RU"/>
        </w:rPr>
      </w:pPr>
      <w:r w:rsidRPr="00041EB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14:paraId="020D4C00" w14:textId="77777777" w:rsidR="00041EB4" w:rsidRPr="00041EB4" w:rsidRDefault="00041EB4" w:rsidP="00041EB4">
      <w:pPr>
        <w:shd w:val="clear" w:color="auto" w:fill="FFFFFF"/>
        <w:spacing w:after="0" w:line="240" w:lineRule="auto"/>
        <w:ind w:firstLine="360"/>
        <w:jc w:val="both"/>
        <w:rPr>
          <w:rFonts w:ascii="Calibri" w:hAnsi="Calibri" w:cs="Calibri"/>
          <w:color w:val="000000"/>
          <w:lang w:eastAsia="ru-RU"/>
        </w:rPr>
      </w:pPr>
      <w:r w:rsidRPr="00041E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заключении </w:t>
      </w:r>
      <w:proofErr w:type="gramStart"/>
      <w:r w:rsidRPr="00041EB4">
        <w:rPr>
          <w:rFonts w:ascii="Times New Roman" w:hAnsi="Times New Roman"/>
          <w:color w:val="000000"/>
          <w:sz w:val="28"/>
          <w:szCs w:val="28"/>
          <w:lang w:eastAsia="ru-RU"/>
        </w:rPr>
        <w:t>необходимо  отметить</w:t>
      </w:r>
      <w:proofErr w:type="gramEnd"/>
      <w:r w:rsidRPr="00041E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что ВПР ставит </w:t>
      </w:r>
      <w:proofErr w:type="gramStart"/>
      <w:r w:rsidRPr="00041EB4">
        <w:rPr>
          <w:rFonts w:ascii="Times New Roman" w:hAnsi="Times New Roman"/>
          <w:color w:val="000000"/>
          <w:sz w:val="28"/>
          <w:szCs w:val="28"/>
          <w:lang w:eastAsia="ru-RU"/>
        </w:rPr>
        <w:t>перед  учителями</w:t>
      </w:r>
      <w:proofErr w:type="gramEnd"/>
      <w:r w:rsidRPr="00041E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ряд вопросов:</w:t>
      </w:r>
    </w:p>
    <w:p w14:paraId="5329407D" w14:textId="77777777" w:rsidR="00041EB4" w:rsidRPr="00041EB4" w:rsidRDefault="0063531E" w:rsidP="0063531E">
      <w:pPr>
        <w:shd w:val="clear" w:color="auto" w:fill="FFFFFF"/>
        <w:spacing w:before="30" w:after="30" w:line="240" w:lineRule="auto"/>
        <w:jc w:val="both"/>
        <w:rPr>
          <w:rFonts w:ascii="Calibri" w:hAnsi="Calibri"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1.</w:t>
      </w:r>
      <w:r w:rsidR="00041EB4" w:rsidRPr="00041E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чём </w:t>
      </w:r>
      <w:proofErr w:type="gramStart"/>
      <w:r w:rsidR="00041EB4" w:rsidRPr="00041EB4">
        <w:rPr>
          <w:rFonts w:ascii="Times New Roman" w:hAnsi="Times New Roman"/>
          <w:color w:val="000000"/>
          <w:sz w:val="28"/>
          <w:szCs w:val="28"/>
          <w:lang w:eastAsia="ru-RU"/>
        </w:rPr>
        <w:t>заключаются  положительные</w:t>
      </w:r>
      <w:proofErr w:type="gramEnd"/>
      <w:r w:rsidR="00041EB4" w:rsidRPr="00041E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стороны проведения ВПР?</w:t>
      </w:r>
    </w:p>
    <w:p w14:paraId="709BE6DB" w14:textId="77777777" w:rsidR="00041EB4" w:rsidRPr="00041EB4" w:rsidRDefault="00041EB4" w:rsidP="00041EB4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hAnsi="Calibri" w:cs="Calibri"/>
          <w:color w:val="000000"/>
          <w:lang w:eastAsia="ru-RU"/>
        </w:rPr>
      </w:pPr>
      <w:r w:rsidRPr="00041EB4">
        <w:rPr>
          <w:rFonts w:ascii="Times New Roman" w:hAnsi="Times New Roman"/>
          <w:color w:val="000000"/>
          <w:sz w:val="28"/>
          <w:szCs w:val="28"/>
          <w:lang w:eastAsia="ru-RU"/>
        </w:rPr>
        <w:t>Какие результаты достигнуты?</w:t>
      </w:r>
    </w:p>
    <w:p w14:paraId="27F46289" w14:textId="77777777" w:rsidR="00041EB4" w:rsidRPr="00041EB4" w:rsidRDefault="00041EB4" w:rsidP="00041EB4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hAnsi="Calibri" w:cs="Calibri"/>
          <w:color w:val="000000"/>
          <w:lang w:eastAsia="ru-RU"/>
        </w:rPr>
      </w:pPr>
      <w:r w:rsidRPr="00041EB4">
        <w:rPr>
          <w:rFonts w:ascii="Times New Roman" w:hAnsi="Times New Roman"/>
          <w:color w:val="000000"/>
          <w:sz w:val="28"/>
          <w:szCs w:val="28"/>
          <w:lang w:eastAsia="ru-RU"/>
        </w:rPr>
        <w:t>Насколько они значимы в образовательном процессе?</w:t>
      </w:r>
    </w:p>
    <w:p w14:paraId="6574E8BA" w14:textId="77777777" w:rsidR="00041EB4" w:rsidRPr="00041EB4" w:rsidRDefault="00041EB4" w:rsidP="00041EB4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hAnsi="Calibri" w:cs="Calibri"/>
          <w:color w:val="000000"/>
          <w:lang w:eastAsia="ru-RU"/>
        </w:rPr>
      </w:pPr>
      <w:r w:rsidRPr="00041EB4">
        <w:rPr>
          <w:rFonts w:ascii="Times New Roman" w:hAnsi="Times New Roman"/>
          <w:color w:val="000000"/>
          <w:sz w:val="28"/>
          <w:szCs w:val="28"/>
          <w:lang w:eastAsia="ru-RU"/>
        </w:rPr>
        <w:t>Какие меры надо принять для улучшения полученных результатов?</w:t>
      </w:r>
    </w:p>
    <w:p w14:paraId="511101EF" w14:textId="77777777" w:rsidR="00041EB4" w:rsidRPr="00041EB4" w:rsidRDefault="00041EB4" w:rsidP="00041EB4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cs="Calibri"/>
          <w:color w:val="000000"/>
          <w:lang w:eastAsia="ru-RU"/>
        </w:rPr>
      </w:pPr>
      <w:r w:rsidRPr="00041E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Пытаясь ответить на эти </w:t>
      </w:r>
      <w:proofErr w:type="gramStart"/>
      <w:r w:rsidRPr="00041EB4">
        <w:rPr>
          <w:rFonts w:ascii="Times New Roman" w:hAnsi="Times New Roman"/>
          <w:color w:val="000000"/>
          <w:sz w:val="28"/>
          <w:szCs w:val="28"/>
          <w:lang w:eastAsia="ru-RU"/>
        </w:rPr>
        <w:t>вопросы,  мы</w:t>
      </w:r>
      <w:proofErr w:type="gramEnd"/>
      <w:r w:rsidRPr="00041E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приходим к выводу, что проведение ВПР имеет свои положительные стороны:</w:t>
      </w:r>
    </w:p>
    <w:p w14:paraId="148409EA" w14:textId="77777777" w:rsidR="00041EB4" w:rsidRPr="00041EB4" w:rsidRDefault="00041EB4" w:rsidP="00041EB4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cs="Calibri"/>
          <w:color w:val="000000"/>
          <w:lang w:eastAsia="ru-RU"/>
        </w:rPr>
      </w:pPr>
      <w:r w:rsidRPr="00041EB4">
        <w:rPr>
          <w:rFonts w:ascii="Times New Roman" w:hAnsi="Times New Roman"/>
          <w:color w:val="000000"/>
          <w:sz w:val="28"/>
          <w:szCs w:val="28"/>
          <w:lang w:eastAsia="ru-RU"/>
        </w:rPr>
        <w:t>- это единые для всей страны задания;</w:t>
      </w:r>
    </w:p>
    <w:p w14:paraId="287D128D" w14:textId="77777777" w:rsidR="00041EB4" w:rsidRPr="00041EB4" w:rsidRDefault="00041EB4" w:rsidP="00041EB4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cs="Calibri"/>
          <w:color w:val="000000"/>
          <w:lang w:eastAsia="ru-RU"/>
        </w:rPr>
      </w:pPr>
      <w:r w:rsidRPr="00041EB4">
        <w:rPr>
          <w:rFonts w:ascii="Times New Roman" w:hAnsi="Times New Roman"/>
          <w:color w:val="000000"/>
          <w:sz w:val="28"/>
          <w:szCs w:val="28"/>
          <w:lang w:eastAsia="ru-RU"/>
        </w:rPr>
        <w:t>- это единые требования, предъявляемые к процедуре проведения работы;</w:t>
      </w:r>
    </w:p>
    <w:p w14:paraId="613D7C12" w14:textId="77777777" w:rsidR="00041EB4" w:rsidRPr="00041EB4" w:rsidRDefault="00041EB4" w:rsidP="00041EB4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cs="Calibri"/>
          <w:color w:val="000000"/>
          <w:lang w:eastAsia="ru-RU"/>
        </w:rPr>
      </w:pPr>
      <w:r w:rsidRPr="00041EB4">
        <w:rPr>
          <w:rFonts w:ascii="Times New Roman" w:hAnsi="Times New Roman"/>
          <w:color w:val="000000"/>
          <w:sz w:val="28"/>
          <w:szCs w:val="28"/>
          <w:lang w:eastAsia="ru-RU"/>
        </w:rPr>
        <w:t>- задания ВПР направлены на выявление общего уровня подготовки обучающихся, независимо от того по какому УМК проводилось обучение.</w:t>
      </w:r>
    </w:p>
    <w:p w14:paraId="0ECD9802" w14:textId="77777777" w:rsidR="00041EB4" w:rsidRPr="00041EB4" w:rsidRDefault="00041EB4" w:rsidP="00041EB4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cs="Calibri"/>
          <w:color w:val="000000"/>
          <w:lang w:eastAsia="ru-RU"/>
        </w:rPr>
      </w:pPr>
      <w:r w:rsidRPr="00041E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результаты ВПР необходимо использовать для проведения детальной диагностики уровня </w:t>
      </w:r>
      <w:proofErr w:type="gramStart"/>
      <w:r w:rsidRPr="00041EB4">
        <w:rPr>
          <w:rFonts w:ascii="Times New Roman" w:hAnsi="Times New Roman"/>
          <w:color w:val="000000"/>
          <w:sz w:val="28"/>
          <w:szCs w:val="28"/>
          <w:lang w:eastAsia="ru-RU"/>
        </w:rPr>
        <w:t>общеобразовательной  подготовки</w:t>
      </w:r>
      <w:proofErr w:type="gramEnd"/>
      <w:r w:rsidRPr="00041E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обучающихся по данным предметам, для совершенствования методики преподавания учебных предметов, определения индивидуальных образовательных траекторий обучающихся, для регулирования программ обучения, так как   образовательное учреждение несёт ответственность за качество предоставляемых услуг.        </w:t>
      </w:r>
    </w:p>
    <w:sectPr w:rsidR="00041EB4" w:rsidRPr="00041EB4" w:rsidSect="00D019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C5715"/>
    <w:multiLevelType w:val="multilevel"/>
    <w:tmpl w:val="F5C2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50950"/>
    <w:multiLevelType w:val="multilevel"/>
    <w:tmpl w:val="D45E9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861C61"/>
    <w:multiLevelType w:val="multilevel"/>
    <w:tmpl w:val="E500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3941AF"/>
    <w:multiLevelType w:val="multilevel"/>
    <w:tmpl w:val="4F561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D170A8"/>
    <w:multiLevelType w:val="multilevel"/>
    <w:tmpl w:val="6D024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915454"/>
    <w:multiLevelType w:val="hybridMultilevel"/>
    <w:tmpl w:val="89D416E8"/>
    <w:lvl w:ilvl="0" w:tplc="D51894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D26FE"/>
    <w:multiLevelType w:val="multilevel"/>
    <w:tmpl w:val="23F6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3F425F"/>
    <w:multiLevelType w:val="multilevel"/>
    <w:tmpl w:val="EC0A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725C46"/>
    <w:multiLevelType w:val="hybridMultilevel"/>
    <w:tmpl w:val="73305F4A"/>
    <w:lvl w:ilvl="0" w:tplc="8932CCE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ED34B79"/>
    <w:multiLevelType w:val="multilevel"/>
    <w:tmpl w:val="C9A454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 w16cid:durableId="1272086058">
    <w:abstractNumId w:val="9"/>
  </w:num>
  <w:num w:numId="2" w16cid:durableId="482356851">
    <w:abstractNumId w:val="8"/>
  </w:num>
  <w:num w:numId="3" w16cid:durableId="1318142973">
    <w:abstractNumId w:val="5"/>
  </w:num>
  <w:num w:numId="4" w16cid:durableId="1984114797">
    <w:abstractNumId w:val="3"/>
  </w:num>
  <w:num w:numId="5" w16cid:durableId="1687636988">
    <w:abstractNumId w:val="1"/>
  </w:num>
  <w:num w:numId="6" w16cid:durableId="1467241567">
    <w:abstractNumId w:val="4"/>
  </w:num>
  <w:num w:numId="7" w16cid:durableId="1881698151">
    <w:abstractNumId w:val="2"/>
  </w:num>
  <w:num w:numId="8" w16cid:durableId="1011839123">
    <w:abstractNumId w:val="7"/>
  </w:num>
  <w:num w:numId="9" w16cid:durableId="1082071304">
    <w:abstractNumId w:val="0"/>
  </w:num>
  <w:num w:numId="10" w16cid:durableId="20016941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514"/>
    <w:rsid w:val="00005036"/>
    <w:rsid w:val="00041EB4"/>
    <w:rsid w:val="0005324B"/>
    <w:rsid w:val="000C12F2"/>
    <w:rsid w:val="000F4359"/>
    <w:rsid w:val="001126E8"/>
    <w:rsid w:val="001242F3"/>
    <w:rsid w:val="001768FA"/>
    <w:rsid w:val="00186B71"/>
    <w:rsid w:val="001D5F00"/>
    <w:rsid w:val="001F0F88"/>
    <w:rsid w:val="00224BA9"/>
    <w:rsid w:val="00250737"/>
    <w:rsid w:val="00285AA8"/>
    <w:rsid w:val="002B66F2"/>
    <w:rsid w:val="002C78BE"/>
    <w:rsid w:val="002F0C1F"/>
    <w:rsid w:val="00321901"/>
    <w:rsid w:val="003B5E91"/>
    <w:rsid w:val="003C3DA6"/>
    <w:rsid w:val="00410A1A"/>
    <w:rsid w:val="0043219F"/>
    <w:rsid w:val="0049010F"/>
    <w:rsid w:val="0050172D"/>
    <w:rsid w:val="00503EE2"/>
    <w:rsid w:val="00536F8E"/>
    <w:rsid w:val="006200F0"/>
    <w:rsid w:val="0063531E"/>
    <w:rsid w:val="00643B0B"/>
    <w:rsid w:val="00687C02"/>
    <w:rsid w:val="00767134"/>
    <w:rsid w:val="00782D2E"/>
    <w:rsid w:val="007C39FD"/>
    <w:rsid w:val="00820289"/>
    <w:rsid w:val="00880939"/>
    <w:rsid w:val="00885399"/>
    <w:rsid w:val="00921F1D"/>
    <w:rsid w:val="00947673"/>
    <w:rsid w:val="009679D5"/>
    <w:rsid w:val="00A3780F"/>
    <w:rsid w:val="00A67620"/>
    <w:rsid w:val="00A70C31"/>
    <w:rsid w:val="00B35660"/>
    <w:rsid w:val="00BA39FD"/>
    <w:rsid w:val="00BB2A1D"/>
    <w:rsid w:val="00BC3A5A"/>
    <w:rsid w:val="00BD1304"/>
    <w:rsid w:val="00BF0DC0"/>
    <w:rsid w:val="00C46C8F"/>
    <w:rsid w:val="00C85F09"/>
    <w:rsid w:val="00CD445E"/>
    <w:rsid w:val="00CD5CF6"/>
    <w:rsid w:val="00CD6504"/>
    <w:rsid w:val="00D0193A"/>
    <w:rsid w:val="00D600E7"/>
    <w:rsid w:val="00D64DF4"/>
    <w:rsid w:val="00D96514"/>
    <w:rsid w:val="00DC12D7"/>
    <w:rsid w:val="00DD3A65"/>
    <w:rsid w:val="00DF052F"/>
    <w:rsid w:val="00DF746D"/>
    <w:rsid w:val="00E115CA"/>
    <w:rsid w:val="00E550E9"/>
    <w:rsid w:val="00E90985"/>
    <w:rsid w:val="00EA6E8A"/>
    <w:rsid w:val="00EB3740"/>
    <w:rsid w:val="00F07E3C"/>
    <w:rsid w:val="00FA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8966F"/>
  <w14:defaultImageDpi w14:val="0"/>
  <w15:docId w15:val="{C8306933-60C9-4944-A387-BB386D88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28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96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D96514"/>
    <w:rPr>
      <w:rFonts w:cs="Times New Roman"/>
    </w:rPr>
  </w:style>
  <w:style w:type="character" w:customStyle="1" w:styleId="c0">
    <w:name w:val="c0"/>
    <w:basedOn w:val="a0"/>
    <w:rsid w:val="00D96514"/>
    <w:rPr>
      <w:rFonts w:cs="Times New Roman"/>
    </w:rPr>
  </w:style>
  <w:style w:type="paragraph" w:customStyle="1" w:styleId="c33">
    <w:name w:val="c33"/>
    <w:basedOn w:val="a"/>
    <w:rsid w:val="00D96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00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3B0B"/>
    <w:pPr>
      <w:ind w:left="720"/>
      <w:contextualSpacing/>
    </w:pPr>
  </w:style>
  <w:style w:type="character" w:customStyle="1" w:styleId="c5">
    <w:name w:val="c5"/>
    <w:basedOn w:val="a0"/>
    <w:rsid w:val="00947673"/>
    <w:rPr>
      <w:rFonts w:cs="Times New Roman"/>
    </w:rPr>
  </w:style>
  <w:style w:type="character" w:customStyle="1" w:styleId="c4">
    <w:name w:val="c4"/>
    <w:basedOn w:val="a0"/>
    <w:rsid w:val="00947673"/>
    <w:rPr>
      <w:rFonts w:cs="Times New Roman"/>
    </w:rPr>
  </w:style>
  <w:style w:type="paragraph" w:styleId="a5">
    <w:name w:val="Balloon Text"/>
    <w:basedOn w:val="a"/>
    <w:link w:val="a6"/>
    <w:uiPriority w:val="99"/>
    <w:rsid w:val="00BC3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C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15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4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14146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5046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5304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5867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9765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6868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388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6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88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8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1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8642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45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41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1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8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85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47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437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65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15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8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68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038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ириша</dc:creator>
  <cp:keywords/>
  <dc:description/>
  <cp:lastModifiedBy>Пользователь</cp:lastModifiedBy>
  <cp:revision>2</cp:revision>
  <cp:lastPrinted>2025-08-20T02:20:00Z</cp:lastPrinted>
  <dcterms:created xsi:type="dcterms:W3CDTF">2025-09-12T04:06:00Z</dcterms:created>
  <dcterms:modified xsi:type="dcterms:W3CDTF">2025-09-12T04:06:00Z</dcterms:modified>
</cp:coreProperties>
</file>